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788"/>
      </w:tblGrid>
      <w:tr w:rsidR="008D16B2" w:rsidRPr="00E13514" w:rsidTr="00B6005F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8D16B2" w:rsidRPr="008D16B2" w:rsidRDefault="00C17357" w:rsidP="008D16B2">
            <w:pPr>
              <w:spacing w:before="20" w:after="20"/>
              <w:rPr>
                <w:rFonts w:ascii="Arial" w:hAnsi="Arial" w:cs="Arial"/>
                <w:b/>
                <w:bCs/>
                <w:sz w:val="30"/>
              </w:rPr>
            </w:pPr>
            <w:r w:rsidRPr="003936C1">
              <w:rPr>
                <w:rFonts w:ascii="Arial" w:hAnsi="Arial" w:cs="Arial"/>
                <w:b/>
                <w:bCs/>
                <w:noProof/>
                <w:sz w:val="3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23797" wp14:editId="5FDB5C4B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-125095</wp:posOffset>
                      </wp:positionV>
                      <wp:extent cx="1114425" cy="9810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357" w:rsidRDefault="00AA7648" w:rsidP="00C17357">
                                  <w:r>
                                    <w:rPr>
                                      <w:noProof/>
                                      <w:lang w:val="en-NZ" w:eastAsia="en-NZ"/>
                                    </w:rPr>
                                    <w:drawing>
                                      <wp:inline distT="0" distB="0" distL="0" distR="0">
                                        <wp:extent cx="922655" cy="75057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PT2477 Issues and Organising Logo 2018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2655" cy="750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.8pt;margin-top:-9.85pt;width:8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" stroked="f">
                      <v:textbox>
                        <w:txbxContent>
                          <w:p w:rsidR="00C17357" w:rsidRDefault="00AA7648" w:rsidP="00C17357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922655" cy="7505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PT2477 Issues and Organising Logo 2018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55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6B2" w:rsidRPr="0083355C" w:rsidRDefault="0083355C" w:rsidP="00480948">
            <w:pPr>
              <w:spacing w:before="6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3355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Delegate Le</w:t>
            </w:r>
            <w:r w:rsidR="00F31A0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adership Development workshop, </w:t>
            </w:r>
            <w:r w:rsidR="00AA764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8D16B2" w:rsidRPr="0083355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March 201</w:t>
            </w:r>
            <w:r w:rsidR="00AA764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  <w:p w:rsidR="008D16B2" w:rsidRPr="008D16B2" w:rsidRDefault="008D16B2" w:rsidP="00480948">
            <w:pPr>
              <w:spacing w:before="6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3355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Issues &amp; Organising Seminar</w:t>
            </w:r>
            <w:r w:rsidR="00F31A0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, </w:t>
            </w:r>
            <w:r w:rsidR="00AA764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="00B6005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  <w:r w:rsidR="00AA764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Pr="0083355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March 201</w:t>
            </w:r>
            <w:r w:rsidR="00AA764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</w:tr>
    </w:tbl>
    <w:p w:rsidR="008D16B2" w:rsidRDefault="008D16B2" w:rsidP="004A4541">
      <w:pPr>
        <w:pStyle w:val="BodyText"/>
        <w:spacing w:before="120" w:after="0"/>
        <w:rPr>
          <w:rFonts w:ascii="Arial" w:hAnsi="Arial" w:cs="Arial"/>
          <w:sz w:val="22"/>
        </w:rPr>
      </w:pPr>
    </w:p>
    <w:p w:rsidR="00E13514" w:rsidRPr="00480948" w:rsidRDefault="00E13514" w:rsidP="004A4541">
      <w:pPr>
        <w:pStyle w:val="BodyText"/>
        <w:spacing w:before="120"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The </w:t>
      </w:r>
      <w:r w:rsidR="00367CA9" w:rsidRPr="00480948">
        <w:rPr>
          <w:rFonts w:asciiTheme="minorHAnsi" w:hAnsiTheme="minorHAnsi" w:cs="Arial"/>
          <w:sz w:val="22"/>
        </w:rPr>
        <w:t xml:space="preserve">PPTA </w:t>
      </w:r>
      <w:r w:rsidR="0083355C" w:rsidRPr="00480948">
        <w:rPr>
          <w:rFonts w:asciiTheme="minorHAnsi" w:hAnsiTheme="minorHAnsi" w:cs="Arial"/>
          <w:sz w:val="22"/>
        </w:rPr>
        <w:t>Delegate Leadership Development workshop</w:t>
      </w:r>
      <w:r w:rsidRPr="00480948">
        <w:rPr>
          <w:rFonts w:asciiTheme="minorHAnsi" w:hAnsiTheme="minorHAnsi" w:cs="Arial"/>
          <w:sz w:val="22"/>
        </w:rPr>
        <w:t xml:space="preserve"> will be held on Friday </w:t>
      </w:r>
      <w:r w:rsidR="00AA7648" w:rsidRPr="00480948">
        <w:rPr>
          <w:rFonts w:asciiTheme="minorHAnsi" w:hAnsiTheme="minorHAnsi" w:cs="Arial"/>
          <w:sz w:val="22"/>
        </w:rPr>
        <w:t>2</w:t>
      </w:r>
      <w:r w:rsidR="00B6005F" w:rsidRPr="00480948">
        <w:rPr>
          <w:rFonts w:asciiTheme="minorHAnsi" w:hAnsiTheme="minorHAnsi" w:cs="Arial"/>
          <w:sz w:val="22"/>
        </w:rPr>
        <w:t xml:space="preserve"> March 201</w:t>
      </w:r>
      <w:r w:rsidR="00AA7648" w:rsidRPr="00480948">
        <w:rPr>
          <w:rFonts w:asciiTheme="minorHAnsi" w:hAnsiTheme="minorHAnsi" w:cs="Arial"/>
          <w:sz w:val="22"/>
        </w:rPr>
        <w:t>8</w:t>
      </w:r>
      <w:r w:rsidRPr="00480948">
        <w:rPr>
          <w:rFonts w:asciiTheme="minorHAnsi" w:hAnsiTheme="minorHAnsi" w:cs="Arial"/>
          <w:sz w:val="22"/>
        </w:rPr>
        <w:t xml:space="preserve"> and the </w:t>
      </w:r>
      <w:r w:rsidR="00367CA9" w:rsidRPr="00480948">
        <w:rPr>
          <w:rFonts w:asciiTheme="minorHAnsi" w:hAnsiTheme="minorHAnsi" w:cs="Arial"/>
          <w:sz w:val="22"/>
        </w:rPr>
        <w:t xml:space="preserve">PPTA </w:t>
      </w:r>
      <w:r w:rsidRPr="00480948">
        <w:rPr>
          <w:rFonts w:asciiTheme="minorHAnsi" w:hAnsiTheme="minorHAnsi" w:cs="Arial"/>
          <w:sz w:val="22"/>
        </w:rPr>
        <w:t xml:space="preserve">Issues and Organising Seminar will be held on Saturday </w:t>
      </w:r>
      <w:r w:rsidR="00AA7648" w:rsidRPr="00480948">
        <w:rPr>
          <w:rFonts w:asciiTheme="minorHAnsi" w:hAnsiTheme="minorHAnsi" w:cs="Arial"/>
          <w:sz w:val="22"/>
        </w:rPr>
        <w:t>3</w:t>
      </w:r>
      <w:r w:rsidR="004D7D62" w:rsidRPr="00480948">
        <w:rPr>
          <w:rFonts w:asciiTheme="minorHAnsi" w:hAnsiTheme="minorHAnsi" w:cs="Arial"/>
          <w:sz w:val="22"/>
        </w:rPr>
        <w:t xml:space="preserve"> March</w:t>
      </w:r>
      <w:r w:rsidRPr="00480948">
        <w:rPr>
          <w:rFonts w:asciiTheme="minorHAnsi" w:hAnsiTheme="minorHAnsi" w:cs="Arial"/>
          <w:sz w:val="22"/>
        </w:rPr>
        <w:t xml:space="preserve"> and Sunday </w:t>
      </w:r>
      <w:r w:rsidR="00AA7648" w:rsidRPr="00480948">
        <w:rPr>
          <w:rFonts w:asciiTheme="minorHAnsi" w:hAnsiTheme="minorHAnsi" w:cs="Arial"/>
          <w:sz w:val="22"/>
        </w:rPr>
        <w:t>4</w:t>
      </w:r>
      <w:r w:rsidR="004D7D62" w:rsidRPr="00480948">
        <w:rPr>
          <w:rFonts w:asciiTheme="minorHAnsi" w:hAnsiTheme="minorHAnsi" w:cs="Arial"/>
          <w:sz w:val="22"/>
        </w:rPr>
        <w:t xml:space="preserve"> March 201</w:t>
      </w:r>
      <w:r w:rsidR="00AA7648" w:rsidRPr="00480948">
        <w:rPr>
          <w:rFonts w:asciiTheme="minorHAnsi" w:hAnsiTheme="minorHAnsi" w:cs="Arial"/>
          <w:sz w:val="22"/>
        </w:rPr>
        <w:t>8</w:t>
      </w:r>
      <w:r w:rsidRPr="00480948">
        <w:rPr>
          <w:rFonts w:asciiTheme="minorHAnsi" w:hAnsiTheme="minorHAnsi" w:cs="Arial"/>
          <w:sz w:val="22"/>
        </w:rPr>
        <w:t>.</w:t>
      </w:r>
    </w:p>
    <w:p w:rsidR="00E13514" w:rsidRPr="00480948" w:rsidRDefault="00E13514" w:rsidP="004A4541">
      <w:pPr>
        <w:pStyle w:val="BodyText"/>
        <w:spacing w:after="0"/>
        <w:rPr>
          <w:rFonts w:asciiTheme="minorHAnsi" w:hAnsiTheme="minorHAnsi" w:cs="Arial"/>
          <w:sz w:val="22"/>
        </w:rPr>
      </w:pPr>
    </w:p>
    <w:p w:rsidR="00E13514" w:rsidRPr="00480948" w:rsidRDefault="00E13514" w:rsidP="004A4541">
      <w:pPr>
        <w:pStyle w:val="BodyText"/>
        <w:spacing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The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Pr="00480948">
        <w:rPr>
          <w:rFonts w:asciiTheme="minorHAnsi" w:hAnsiTheme="minorHAnsi" w:cs="Arial"/>
          <w:sz w:val="22"/>
        </w:rPr>
        <w:t xml:space="preserve"> and seminar are being held at the </w:t>
      </w:r>
      <w:r w:rsidR="00C17357" w:rsidRPr="00480948">
        <w:rPr>
          <w:rFonts w:asciiTheme="minorHAnsi" w:hAnsiTheme="minorHAnsi" w:cs="Arial"/>
          <w:sz w:val="22"/>
        </w:rPr>
        <w:t xml:space="preserve">Brentwood Hotel, Kemp Street, Kilbirnie, </w:t>
      </w:r>
      <w:proofErr w:type="gramStart"/>
      <w:r w:rsidR="00C17357" w:rsidRPr="00480948">
        <w:rPr>
          <w:rFonts w:asciiTheme="minorHAnsi" w:hAnsiTheme="minorHAnsi" w:cs="Arial"/>
          <w:sz w:val="22"/>
        </w:rPr>
        <w:t>Wellington</w:t>
      </w:r>
      <w:proofErr w:type="gramEnd"/>
      <w:r w:rsidR="00367CA9" w:rsidRPr="00480948">
        <w:rPr>
          <w:rFonts w:asciiTheme="minorHAnsi" w:hAnsiTheme="minorHAnsi" w:cs="Arial"/>
          <w:sz w:val="22"/>
        </w:rPr>
        <w:t>.  Travel will be arranged by national o</w:t>
      </w:r>
      <w:r w:rsidRPr="00480948">
        <w:rPr>
          <w:rFonts w:asciiTheme="minorHAnsi" w:hAnsiTheme="minorHAnsi" w:cs="Arial"/>
          <w:sz w:val="22"/>
        </w:rPr>
        <w:t>ffice and accommodation will be provided at the venue</w:t>
      </w:r>
      <w:r w:rsidR="00B6005F" w:rsidRPr="00480948">
        <w:rPr>
          <w:rFonts w:asciiTheme="minorHAnsi" w:hAnsiTheme="minorHAnsi" w:cs="Arial"/>
          <w:sz w:val="22"/>
        </w:rPr>
        <w:t xml:space="preserve"> for people from out of town</w:t>
      </w:r>
      <w:r w:rsidRPr="00480948">
        <w:rPr>
          <w:rFonts w:asciiTheme="minorHAnsi" w:hAnsiTheme="minorHAnsi" w:cs="Arial"/>
          <w:sz w:val="22"/>
        </w:rPr>
        <w:t>.</w:t>
      </w:r>
    </w:p>
    <w:p w:rsidR="00E13514" w:rsidRPr="00480948" w:rsidRDefault="00E13514" w:rsidP="004A4541">
      <w:pPr>
        <w:pStyle w:val="BodyText"/>
        <w:spacing w:after="0"/>
        <w:rPr>
          <w:rFonts w:asciiTheme="minorHAnsi" w:hAnsiTheme="minorHAnsi" w:cs="Arial"/>
          <w:sz w:val="22"/>
        </w:rPr>
      </w:pPr>
    </w:p>
    <w:p w:rsidR="00E13514" w:rsidRPr="00480948" w:rsidRDefault="00E13514" w:rsidP="004A4541">
      <w:pPr>
        <w:pStyle w:val="BodyText"/>
        <w:spacing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Everyone wanting to attend the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Pr="00480948">
        <w:rPr>
          <w:rFonts w:asciiTheme="minorHAnsi" w:hAnsiTheme="minorHAnsi" w:cs="Arial"/>
          <w:sz w:val="22"/>
        </w:rPr>
        <w:t xml:space="preserve"> or the seminar must have approval from their region and must complete a registration form.</w:t>
      </w:r>
    </w:p>
    <w:p w:rsidR="00E13514" w:rsidRPr="00480948" w:rsidRDefault="0083355C" w:rsidP="007268B8">
      <w:pPr>
        <w:pStyle w:val="BodyText"/>
        <w:spacing w:before="300" w:after="0"/>
        <w:ind w:right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b/>
          <w:bCs/>
          <w:sz w:val="22"/>
          <w:u w:val="single"/>
        </w:rPr>
        <w:t>Delegate Leadership Development workshop</w:t>
      </w:r>
    </w:p>
    <w:p w:rsidR="00E13514" w:rsidRPr="00480948" w:rsidRDefault="00383DA6" w:rsidP="00E13514">
      <w:pPr>
        <w:pStyle w:val="BodyText"/>
        <w:spacing w:before="120"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>The</w:t>
      </w:r>
      <w:r w:rsidR="009E3574" w:rsidRPr="00480948">
        <w:rPr>
          <w:rFonts w:asciiTheme="minorHAnsi" w:hAnsiTheme="minorHAnsi" w:cs="Arial"/>
          <w:sz w:val="22"/>
        </w:rPr>
        <w:t xml:space="preserve">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="009E3574" w:rsidRPr="00480948">
        <w:rPr>
          <w:rFonts w:asciiTheme="minorHAnsi" w:hAnsiTheme="minorHAnsi" w:cs="Arial"/>
          <w:sz w:val="22"/>
        </w:rPr>
        <w:t xml:space="preserve"> is being held </w:t>
      </w:r>
      <w:r w:rsidR="00D44688" w:rsidRPr="00480948">
        <w:rPr>
          <w:rFonts w:asciiTheme="minorHAnsi" w:hAnsiTheme="minorHAnsi" w:cs="Arial"/>
          <w:sz w:val="22"/>
        </w:rPr>
        <w:t xml:space="preserve">for chairpersons, </w:t>
      </w:r>
      <w:r w:rsidR="00E846F8" w:rsidRPr="00480948">
        <w:rPr>
          <w:rFonts w:asciiTheme="minorHAnsi" w:hAnsiTheme="minorHAnsi" w:cs="Arial"/>
          <w:sz w:val="22"/>
        </w:rPr>
        <w:t>establishing teachers</w:t>
      </w:r>
      <w:r w:rsidR="0062471D" w:rsidRPr="00480948">
        <w:rPr>
          <w:rFonts w:asciiTheme="minorHAnsi" w:hAnsiTheme="minorHAnsi" w:cs="Arial"/>
          <w:sz w:val="22"/>
        </w:rPr>
        <w:t>’</w:t>
      </w:r>
      <w:r w:rsidR="00E846F8" w:rsidRPr="00480948">
        <w:rPr>
          <w:rFonts w:asciiTheme="minorHAnsi" w:hAnsiTheme="minorHAnsi" w:cs="Arial"/>
          <w:sz w:val="22"/>
        </w:rPr>
        <w:t xml:space="preserve"> regional reps,</w:t>
      </w:r>
      <w:r w:rsidR="00DC1A66" w:rsidRPr="00480948">
        <w:rPr>
          <w:rFonts w:asciiTheme="minorHAnsi" w:hAnsiTheme="minorHAnsi" w:cs="Arial"/>
          <w:sz w:val="22"/>
        </w:rPr>
        <w:t xml:space="preserve"> men’s reps, </w:t>
      </w:r>
      <w:r w:rsidR="00D44688" w:rsidRPr="00480948">
        <w:rPr>
          <w:rFonts w:asciiTheme="minorHAnsi" w:hAnsiTheme="minorHAnsi" w:cs="Arial"/>
          <w:sz w:val="22"/>
        </w:rPr>
        <w:t>pasifika</w:t>
      </w:r>
      <w:r w:rsidR="009E3574" w:rsidRPr="00480948">
        <w:rPr>
          <w:rFonts w:asciiTheme="minorHAnsi" w:hAnsiTheme="minorHAnsi" w:cs="Arial"/>
          <w:sz w:val="22"/>
        </w:rPr>
        <w:t xml:space="preserve"> c</w:t>
      </w:r>
      <w:r w:rsidR="00E13514" w:rsidRPr="00480948">
        <w:rPr>
          <w:rFonts w:asciiTheme="minorHAnsi" w:hAnsiTheme="minorHAnsi" w:cs="Arial"/>
          <w:sz w:val="22"/>
        </w:rPr>
        <w:t>o-ordinato</w:t>
      </w:r>
      <w:r w:rsidR="009E3574" w:rsidRPr="00480948">
        <w:rPr>
          <w:rFonts w:asciiTheme="minorHAnsi" w:hAnsiTheme="minorHAnsi" w:cs="Arial"/>
          <w:sz w:val="22"/>
        </w:rPr>
        <w:t xml:space="preserve">rs, secretaries, </w:t>
      </w:r>
      <w:proofErr w:type="gramStart"/>
      <w:r w:rsidR="009E3574" w:rsidRPr="00480948">
        <w:rPr>
          <w:rFonts w:asciiTheme="minorHAnsi" w:hAnsiTheme="minorHAnsi" w:cs="Arial"/>
          <w:sz w:val="22"/>
        </w:rPr>
        <w:t>te</w:t>
      </w:r>
      <w:proofErr w:type="gramEnd"/>
      <w:r w:rsidR="009E3574" w:rsidRPr="00480948">
        <w:rPr>
          <w:rFonts w:asciiTheme="minorHAnsi" w:hAnsiTheme="minorHAnsi" w:cs="Arial"/>
          <w:sz w:val="22"/>
        </w:rPr>
        <w:t xml:space="preserve"> r</w:t>
      </w:r>
      <w:r w:rsidR="00E13514" w:rsidRPr="00480948">
        <w:rPr>
          <w:rFonts w:asciiTheme="minorHAnsi" w:hAnsiTheme="minorHAnsi" w:cs="Arial"/>
          <w:sz w:val="22"/>
        </w:rPr>
        <w:t>eo-a-</w:t>
      </w:r>
      <w:r w:rsidR="00E846F8" w:rsidRPr="00480948">
        <w:rPr>
          <w:rFonts w:asciiTheme="minorHAnsi" w:hAnsiTheme="minorHAnsi" w:cs="Arial"/>
          <w:sz w:val="22"/>
        </w:rPr>
        <w:t xml:space="preserve">rohe, treasurers and </w:t>
      </w:r>
      <w:r w:rsidR="009E3574" w:rsidRPr="00480948">
        <w:rPr>
          <w:rFonts w:asciiTheme="minorHAnsi" w:hAnsiTheme="minorHAnsi" w:cs="Arial"/>
          <w:sz w:val="22"/>
        </w:rPr>
        <w:t>women</w:t>
      </w:r>
      <w:r w:rsidR="00D44688" w:rsidRPr="00480948">
        <w:rPr>
          <w:rFonts w:asciiTheme="minorHAnsi" w:hAnsiTheme="minorHAnsi" w:cs="Arial"/>
          <w:sz w:val="22"/>
        </w:rPr>
        <w:t>’s</w:t>
      </w:r>
      <w:r w:rsidR="009E3574" w:rsidRPr="00480948">
        <w:rPr>
          <w:rFonts w:asciiTheme="minorHAnsi" w:hAnsiTheme="minorHAnsi" w:cs="Arial"/>
          <w:sz w:val="22"/>
        </w:rPr>
        <w:t xml:space="preserve"> </w:t>
      </w:r>
      <w:r w:rsidR="00E846F8" w:rsidRPr="00480948">
        <w:rPr>
          <w:rFonts w:asciiTheme="minorHAnsi" w:hAnsiTheme="minorHAnsi" w:cs="Arial"/>
          <w:sz w:val="22"/>
        </w:rPr>
        <w:t>network reps</w:t>
      </w:r>
      <w:r w:rsidR="00E13514" w:rsidRPr="00480948">
        <w:rPr>
          <w:rFonts w:asciiTheme="minorHAnsi" w:hAnsiTheme="minorHAnsi" w:cs="Arial"/>
          <w:sz w:val="22"/>
        </w:rPr>
        <w:t>.</w:t>
      </w:r>
    </w:p>
    <w:p w:rsidR="00E13514" w:rsidRPr="00480948" w:rsidRDefault="00E13514" w:rsidP="00E13514">
      <w:pPr>
        <w:pStyle w:val="BodyText"/>
        <w:spacing w:after="0"/>
        <w:rPr>
          <w:rFonts w:asciiTheme="minorHAnsi" w:hAnsiTheme="minorHAnsi" w:cs="Arial"/>
          <w:sz w:val="22"/>
        </w:rPr>
      </w:pPr>
    </w:p>
    <w:p w:rsidR="00E13514" w:rsidRPr="00480948" w:rsidRDefault="00E13514" w:rsidP="00E13514">
      <w:pPr>
        <w:pStyle w:val="BodyText"/>
        <w:spacing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This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Pr="00480948">
        <w:rPr>
          <w:rFonts w:asciiTheme="minorHAnsi" w:hAnsiTheme="minorHAnsi" w:cs="Arial"/>
          <w:sz w:val="22"/>
        </w:rPr>
        <w:t xml:space="preserve"> is </w:t>
      </w:r>
      <w:r w:rsidR="00881DA0" w:rsidRPr="00480948">
        <w:rPr>
          <w:rFonts w:asciiTheme="minorHAnsi" w:hAnsiTheme="minorHAnsi" w:cs="Arial"/>
          <w:sz w:val="22"/>
        </w:rPr>
        <w:t>Ministry of Business, Innovation and Employment</w:t>
      </w:r>
      <w:r w:rsidRPr="00480948">
        <w:rPr>
          <w:rFonts w:asciiTheme="minorHAnsi" w:hAnsiTheme="minorHAnsi" w:cs="Arial"/>
          <w:sz w:val="22"/>
        </w:rPr>
        <w:t xml:space="preserve"> approved and people registering for this da</w:t>
      </w:r>
      <w:r w:rsidR="00367CA9" w:rsidRPr="00480948">
        <w:rPr>
          <w:rFonts w:asciiTheme="minorHAnsi" w:hAnsiTheme="minorHAnsi" w:cs="Arial"/>
          <w:sz w:val="22"/>
        </w:rPr>
        <w:t>y must also advise their local field o</w:t>
      </w:r>
      <w:r w:rsidRPr="00480948">
        <w:rPr>
          <w:rFonts w:asciiTheme="minorHAnsi" w:hAnsiTheme="minorHAnsi" w:cs="Arial"/>
          <w:sz w:val="22"/>
        </w:rPr>
        <w:t>ffice so their school can b</w:t>
      </w:r>
      <w:r w:rsidR="009E3574" w:rsidRPr="00480948">
        <w:rPr>
          <w:rFonts w:asciiTheme="minorHAnsi" w:hAnsiTheme="minorHAnsi" w:cs="Arial"/>
          <w:sz w:val="22"/>
        </w:rPr>
        <w:t>e advised that they will be on e</w:t>
      </w:r>
      <w:r w:rsidRPr="00480948">
        <w:rPr>
          <w:rFonts w:asciiTheme="minorHAnsi" w:hAnsiTheme="minorHAnsi" w:cs="Arial"/>
          <w:sz w:val="22"/>
        </w:rPr>
        <w:t xml:space="preserve">mployment </w:t>
      </w:r>
      <w:r w:rsidR="009E3574" w:rsidRPr="00480948">
        <w:rPr>
          <w:rFonts w:asciiTheme="minorHAnsi" w:hAnsiTheme="minorHAnsi" w:cs="Arial"/>
          <w:sz w:val="22"/>
        </w:rPr>
        <w:t>relations education l</w:t>
      </w:r>
      <w:r w:rsidRPr="00480948">
        <w:rPr>
          <w:rFonts w:asciiTheme="minorHAnsi" w:hAnsiTheme="minorHAnsi" w:cs="Arial"/>
          <w:sz w:val="22"/>
        </w:rPr>
        <w:t>eave (ERE</w:t>
      </w:r>
      <w:r w:rsidR="0062471D" w:rsidRPr="00480948">
        <w:rPr>
          <w:rFonts w:asciiTheme="minorHAnsi" w:hAnsiTheme="minorHAnsi" w:cs="Arial"/>
          <w:sz w:val="22"/>
        </w:rPr>
        <w:t xml:space="preserve"> leave</w:t>
      </w:r>
      <w:r w:rsidRPr="00480948">
        <w:rPr>
          <w:rFonts w:asciiTheme="minorHAnsi" w:hAnsiTheme="minorHAnsi" w:cs="Arial"/>
          <w:sz w:val="22"/>
        </w:rPr>
        <w:t>) that day.</w:t>
      </w:r>
    </w:p>
    <w:p w:rsidR="00E13514" w:rsidRPr="00480948" w:rsidRDefault="00E13514" w:rsidP="00E13514">
      <w:pPr>
        <w:pStyle w:val="BodyText"/>
        <w:spacing w:after="0"/>
        <w:rPr>
          <w:rFonts w:asciiTheme="minorHAnsi" w:hAnsiTheme="minorHAnsi" w:cs="Arial"/>
          <w:sz w:val="22"/>
        </w:rPr>
      </w:pPr>
    </w:p>
    <w:p w:rsidR="00E13514" w:rsidRPr="00480948" w:rsidRDefault="00367CA9" w:rsidP="00E13514">
      <w:pPr>
        <w:pStyle w:val="BodyText"/>
        <w:spacing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>National o</w:t>
      </w:r>
      <w:r w:rsidR="00E13514" w:rsidRPr="00480948">
        <w:rPr>
          <w:rFonts w:asciiTheme="minorHAnsi" w:hAnsiTheme="minorHAnsi" w:cs="Arial"/>
          <w:sz w:val="22"/>
        </w:rPr>
        <w:t xml:space="preserve">ffice will cover all other costs (travel, twin accommodation and meals) for these people to attend the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="00E13514" w:rsidRPr="00480948">
        <w:rPr>
          <w:rFonts w:asciiTheme="minorHAnsi" w:hAnsiTheme="minorHAnsi" w:cs="Arial"/>
          <w:sz w:val="22"/>
        </w:rPr>
        <w:t xml:space="preserve"> and the seminar.</w:t>
      </w:r>
    </w:p>
    <w:p w:rsidR="00E13514" w:rsidRPr="00480948" w:rsidRDefault="00E13514" w:rsidP="00E13514">
      <w:pPr>
        <w:pStyle w:val="BodyText"/>
        <w:spacing w:after="0"/>
        <w:rPr>
          <w:rFonts w:asciiTheme="minorHAnsi" w:hAnsiTheme="minorHAnsi" w:cs="Arial"/>
          <w:sz w:val="22"/>
        </w:rPr>
      </w:pPr>
    </w:p>
    <w:p w:rsidR="00E13514" w:rsidRPr="00480948" w:rsidRDefault="00E13514" w:rsidP="004A4541">
      <w:pPr>
        <w:pStyle w:val="BodyText"/>
        <w:spacing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The </w:t>
      </w:r>
      <w:r w:rsidR="0083355C" w:rsidRPr="00480948">
        <w:rPr>
          <w:rFonts w:asciiTheme="minorHAnsi" w:hAnsiTheme="minorHAnsi" w:cs="Arial"/>
          <w:sz w:val="22"/>
        </w:rPr>
        <w:t>workshop</w:t>
      </w:r>
      <w:r w:rsidRPr="00480948">
        <w:rPr>
          <w:rFonts w:asciiTheme="minorHAnsi" w:hAnsiTheme="minorHAnsi" w:cs="Arial"/>
          <w:sz w:val="22"/>
        </w:rPr>
        <w:t xml:space="preserve"> starts at 9.30am o</w:t>
      </w:r>
      <w:r w:rsidR="007268B8" w:rsidRPr="00480948">
        <w:rPr>
          <w:rFonts w:asciiTheme="minorHAnsi" w:hAnsiTheme="minorHAnsi" w:cs="Arial"/>
          <w:sz w:val="22"/>
        </w:rPr>
        <w:t xml:space="preserve">n Friday with a </w:t>
      </w:r>
      <w:r w:rsidR="00881DA0" w:rsidRPr="00480948">
        <w:rPr>
          <w:rFonts w:asciiTheme="minorHAnsi" w:hAnsiTheme="minorHAnsi" w:cs="Arial"/>
          <w:sz w:val="22"/>
        </w:rPr>
        <w:t>p</w:t>
      </w:r>
      <w:r w:rsidR="006224BC" w:rsidRPr="00480948">
        <w:rPr>
          <w:rFonts w:asciiTheme="minorHAnsi" w:hAnsiTheme="minorHAnsi" w:cs="Arial"/>
          <w:sz w:val="22"/>
        </w:rPr>
        <w:t>owhiri</w:t>
      </w:r>
      <w:r w:rsidR="007268B8" w:rsidRPr="00480948">
        <w:rPr>
          <w:rFonts w:asciiTheme="minorHAnsi" w:hAnsiTheme="minorHAnsi" w:cs="Arial"/>
          <w:sz w:val="22"/>
        </w:rPr>
        <w:t>.</w:t>
      </w:r>
    </w:p>
    <w:p w:rsidR="00E13514" w:rsidRPr="00480948" w:rsidRDefault="00E13514" w:rsidP="007268B8">
      <w:pPr>
        <w:pStyle w:val="BodyText"/>
        <w:spacing w:before="300" w:after="0"/>
        <w:ind w:right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b/>
          <w:bCs/>
          <w:sz w:val="22"/>
          <w:u w:val="single"/>
        </w:rPr>
        <w:t>Issues and Organising Seminar</w:t>
      </w:r>
    </w:p>
    <w:p w:rsidR="00E13514" w:rsidRPr="00480948" w:rsidRDefault="00E13514" w:rsidP="00E13514">
      <w:pPr>
        <w:pStyle w:val="BodyText"/>
        <w:spacing w:before="120"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 xml:space="preserve">The seminar will </w:t>
      </w:r>
      <w:r w:rsidR="004935C7" w:rsidRPr="00480948">
        <w:rPr>
          <w:rFonts w:asciiTheme="minorHAnsi" w:hAnsiTheme="minorHAnsi" w:cs="Arial"/>
          <w:sz w:val="22"/>
        </w:rPr>
        <w:t>have people assembling at 8.</w:t>
      </w:r>
      <w:r w:rsidR="00AA7648" w:rsidRPr="00480948">
        <w:rPr>
          <w:rFonts w:asciiTheme="minorHAnsi" w:hAnsiTheme="minorHAnsi" w:cs="Arial"/>
          <w:sz w:val="22"/>
        </w:rPr>
        <w:t>25</w:t>
      </w:r>
      <w:r w:rsidR="004935C7" w:rsidRPr="00480948">
        <w:rPr>
          <w:rFonts w:asciiTheme="minorHAnsi" w:hAnsiTheme="minorHAnsi" w:cs="Arial"/>
          <w:sz w:val="22"/>
        </w:rPr>
        <w:t xml:space="preserve">am on Saturday for </w:t>
      </w:r>
      <w:r w:rsidR="006224BC" w:rsidRPr="00480948">
        <w:rPr>
          <w:rFonts w:asciiTheme="minorHAnsi" w:hAnsiTheme="minorHAnsi" w:cs="Arial"/>
          <w:sz w:val="22"/>
        </w:rPr>
        <w:t xml:space="preserve">a </w:t>
      </w:r>
      <w:r w:rsidR="00881DA0" w:rsidRPr="00480948">
        <w:rPr>
          <w:rFonts w:asciiTheme="minorHAnsi" w:hAnsiTheme="minorHAnsi" w:cs="Arial"/>
          <w:sz w:val="22"/>
        </w:rPr>
        <w:t>m</w:t>
      </w:r>
      <w:r w:rsidR="006224BC" w:rsidRPr="00480948">
        <w:rPr>
          <w:rFonts w:asciiTheme="minorHAnsi" w:hAnsiTheme="minorHAnsi" w:cs="Arial"/>
          <w:sz w:val="22"/>
        </w:rPr>
        <w:t xml:space="preserve">ihi </w:t>
      </w:r>
      <w:r w:rsidR="00881DA0" w:rsidRPr="00480948">
        <w:rPr>
          <w:rFonts w:asciiTheme="minorHAnsi" w:hAnsiTheme="minorHAnsi" w:cs="Arial"/>
          <w:sz w:val="22"/>
        </w:rPr>
        <w:t>w</w:t>
      </w:r>
      <w:r w:rsidR="006224BC" w:rsidRPr="00480948">
        <w:rPr>
          <w:rFonts w:asciiTheme="minorHAnsi" w:hAnsiTheme="minorHAnsi" w:cs="Arial"/>
          <w:sz w:val="22"/>
        </w:rPr>
        <w:t>hakatau</w:t>
      </w:r>
      <w:r w:rsidR="004935C7" w:rsidRPr="00480948">
        <w:rPr>
          <w:rFonts w:asciiTheme="minorHAnsi" w:hAnsiTheme="minorHAnsi" w:cs="Arial"/>
          <w:sz w:val="22"/>
        </w:rPr>
        <w:t xml:space="preserve"> at 8.</w:t>
      </w:r>
      <w:r w:rsidR="00AA7648" w:rsidRPr="00480948">
        <w:rPr>
          <w:rFonts w:asciiTheme="minorHAnsi" w:hAnsiTheme="minorHAnsi" w:cs="Arial"/>
          <w:sz w:val="22"/>
        </w:rPr>
        <w:t>30</w:t>
      </w:r>
      <w:r w:rsidR="004935C7" w:rsidRPr="00480948">
        <w:rPr>
          <w:rFonts w:asciiTheme="minorHAnsi" w:hAnsiTheme="minorHAnsi" w:cs="Arial"/>
          <w:sz w:val="22"/>
        </w:rPr>
        <w:t xml:space="preserve">am </w:t>
      </w:r>
      <w:r w:rsidRPr="00480948">
        <w:rPr>
          <w:rFonts w:asciiTheme="minorHAnsi" w:hAnsiTheme="minorHAnsi" w:cs="Arial"/>
          <w:sz w:val="22"/>
        </w:rPr>
        <w:t>and will conclude with lunch at 12.</w:t>
      </w:r>
      <w:r w:rsidR="006224BC" w:rsidRPr="00480948">
        <w:rPr>
          <w:rFonts w:asciiTheme="minorHAnsi" w:hAnsiTheme="minorHAnsi" w:cs="Arial"/>
          <w:sz w:val="22"/>
        </w:rPr>
        <w:t>15</w:t>
      </w:r>
      <w:r w:rsidRPr="00480948">
        <w:rPr>
          <w:rFonts w:asciiTheme="minorHAnsi" w:hAnsiTheme="minorHAnsi" w:cs="Arial"/>
          <w:sz w:val="22"/>
        </w:rPr>
        <w:t>pm on the Sunday.</w:t>
      </w:r>
    </w:p>
    <w:p w:rsidR="00E13514" w:rsidRPr="00480948" w:rsidRDefault="00E13514" w:rsidP="007268B8">
      <w:pPr>
        <w:pStyle w:val="BodyText"/>
        <w:spacing w:before="300" w:after="0"/>
        <w:ind w:right="0"/>
        <w:rPr>
          <w:rFonts w:asciiTheme="minorHAnsi" w:hAnsiTheme="minorHAnsi" w:cs="Arial"/>
          <w:b/>
          <w:bCs/>
          <w:sz w:val="22"/>
          <w:u w:val="single"/>
        </w:rPr>
      </w:pPr>
      <w:r w:rsidRPr="00480948">
        <w:rPr>
          <w:rFonts w:asciiTheme="minorHAnsi" w:hAnsiTheme="minorHAnsi" w:cs="Arial"/>
          <w:b/>
          <w:bCs/>
          <w:sz w:val="22"/>
          <w:u w:val="single"/>
        </w:rPr>
        <w:t>Who should attend?</w:t>
      </w:r>
    </w:p>
    <w:tbl>
      <w:tblPr>
        <w:tblW w:w="10393" w:type="dxa"/>
        <w:tblLook w:val="0000" w:firstRow="0" w:lastRow="0" w:firstColumn="0" w:lastColumn="0" w:noHBand="0" w:noVBand="0"/>
      </w:tblPr>
      <w:tblGrid>
        <w:gridCol w:w="2802"/>
        <w:gridCol w:w="7591"/>
      </w:tblGrid>
      <w:tr w:rsidR="00E13514" w:rsidRPr="00480948" w:rsidTr="00ED567F">
        <w:tc>
          <w:tcPr>
            <w:tcW w:w="2802" w:type="dxa"/>
          </w:tcPr>
          <w:p w:rsidR="00E13514" w:rsidRPr="00480948" w:rsidRDefault="00E13514" w:rsidP="00E13514">
            <w:pPr>
              <w:pStyle w:val="BodyText"/>
              <w:spacing w:before="120"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 xml:space="preserve">Friday, Saturday </w:t>
            </w:r>
            <w:r w:rsidR="00ED567F">
              <w:rPr>
                <w:rFonts w:asciiTheme="minorHAnsi" w:hAnsiTheme="minorHAnsi" w:cs="Arial"/>
                <w:sz w:val="22"/>
              </w:rPr>
              <w:t>&amp;</w:t>
            </w:r>
            <w:r w:rsidRPr="00480948">
              <w:rPr>
                <w:rFonts w:asciiTheme="minorHAnsi" w:hAnsiTheme="minorHAnsi" w:cs="Arial"/>
                <w:sz w:val="22"/>
              </w:rPr>
              <w:t xml:space="preserve"> Sunday:</w:t>
            </w:r>
          </w:p>
          <w:p w:rsidR="00603EB1" w:rsidRPr="00480948" w:rsidRDefault="00603EB1" w:rsidP="00603EB1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(funded by national office)</w:t>
            </w:r>
          </w:p>
        </w:tc>
        <w:tc>
          <w:tcPr>
            <w:tcW w:w="7591" w:type="dxa"/>
          </w:tcPr>
          <w:p w:rsidR="00AC3907" w:rsidRPr="00480948" w:rsidRDefault="004C1EDD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before="120"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regional chairpersons</w:t>
            </w:r>
          </w:p>
          <w:p w:rsidR="00AC3907" w:rsidRPr="00480948" w:rsidRDefault="00AC3907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 xml:space="preserve">regional </w:t>
            </w:r>
            <w:r w:rsidR="004C1EDD" w:rsidRPr="00480948">
              <w:rPr>
                <w:rFonts w:asciiTheme="minorHAnsi" w:hAnsiTheme="minorHAnsi" w:cs="Arial"/>
                <w:sz w:val="22"/>
              </w:rPr>
              <w:t>establishing teachers’ reps</w:t>
            </w:r>
          </w:p>
          <w:p w:rsidR="00DC1A66" w:rsidRPr="00480948" w:rsidRDefault="00DC1A66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regional men’s reps</w:t>
            </w:r>
          </w:p>
          <w:p w:rsidR="009734E0" w:rsidRPr="00480948" w:rsidRDefault="007268B8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regional pasifika co-ordinators</w:t>
            </w:r>
          </w:p>
          <w:p w:rsidR="00E13514" w:rsidRPr="00480948" w:rsidRDefault="00840CDF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</w:t>
            </w:r>
            <w:r w:rsidR="009E3574" w:rsidRPr="00480948">
              <w:rPr>
                <w:rFonts w:asciiTheme="minorHAnsi" w:hAnsiTheme="minorHAnsi" w:cs="Arial"/>
                <w:sz w:val="22"/>
              </w:rPr>
              <w:t>egional s</w:t>
            </w:r>
            <w:r w:rsidR="00E13514" w:rsidRPr="00480948">
              <w:rPr>
                <w:rFonts w:asciiTheme="minorHAnsi" w:hAnsiTheme="minorHAnsi" w:cs="Arial"/>
                <w:sz w:val="22"/>
              </w:rPr>
              <w:t>ecretaries</w:t>
            </w:r>
          </w:p>
          <w:p w:rsidR="00E13514" w:rsidRPr="00480948" w:rsidRDefault="00840CDF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</w:t>
            </w:r>
            <w:r w:rsidR="009E3574" w:rsidRPr="00480948">
              <w:rPr>
                <w:rFonts w:asciiTheme="minorHAnsi" w:hAnsiTheme="minorHAnsi" w:cs="Arial"/>
                <w:sz w:val="22"/>
              </w:rPr>
              <w:t>egional t</w:t>
            </w:r>
            <w:r w:rsidR="00E13514" w:rsidRPr="00480948">
              <w:rPr>
                <w:rFonts w:asciiTheme="minorHAnsi" w:hAnsiTheme="minorHAnsi" w:cs="Arial"/>
                <w:sz w:val="22"/>
              </w:rPr>
              <w:t>reasurers</w:t>
            </w:r>
          </w:p>
          <w:p w:rsidR="00E13514" w:rsidRPr="00480948" w:rsidRDefault="00840CDF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regional women</w:t>
            </w:r>
            <w:r w:rsidR="00FC4D19" w:rsidRPr="00480948">
              <w:rPr>
                <w:rFonts w:asciiTheme="minorHAnsi" w:hAnsiTheme="minorHAnsi" w:cs="Arial"/>
                <w:sz w:val="22"/>
              </w:rPr>
              <w:t>’s</w:t>
            </w:r>
            <w:r w:rsidR="009E3574" w:rsidRPr="00480948">
              <w:rPr>
                <w:rFonts w:asciiTheme="minorHAnsi" w:hAnsiTheme="minorHAnsi" w:cs="Arial"/>
                <w:sz w:val="22"/>
              </w:rPr>
              <w:t xml:space="preserve"> </w:t>
            </w:r>
            <w:r w:rsidR="004C1EDD" w:rsidRPr="00480948">
              <w:rPr>
                <w:rFonts w:asciiTheme="minorHAnsi" w:hAnsiTheme="minorHAnsi" w:cs="Arial"/>
                <w:sz w:val="22"/>
              </w:rPr>
              <w:t>co-ordinators</w:t>
            </w:r>
          </w:p>
          <w:p w:rsidR="007268B8" w:rsidRPr="00480948" w:rsidRDefault="007268B8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te reo-a-rohe</w:t>
            </w:r>
          </w:p>
          <w:p w:rsidR="00E13514" w:rsidRPr="00480948" w:rsidRDefault="00AC3907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ward reps (one per Auckland ward)</w:t>
            </w:r>
          </w:p>
        </w:tc>
      </w:tr>
      <w:tr w:rsidR="00E13514" w:rsidRPr="00480948" w:rsidTr="00ED567F">
        <w:tc>
          <w:tcPr>
            <w:tcW w:w="2802" w:type="dxa"/>
          </w:tcPr>
          <w:p w:rsidR="00E13514" w:rsidRPr="00480948" w:rsidRDefault="007268B8" w:rsidP="00AC3907">
            <w:pPr>
              <w:pStyle w:val="BodyText"/>
              <w:spacing w:before="120"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 xml:space="preserve">Friday, </w:t>
            </w:r>
            <w:r w:rsidR="00E13514" w:rsidRPr="00480948">
              <w:rPr>
                <w:rFonts w:asciiTheme="minorHAnsi" w:hAnsiTheme="minorHAnsi" w:cs="Arial"/>
                <w:sz w:val="22"/>
              </w:rPr>
              <w:t xml:space="preserve">Saturday </w:t>
            </w:r>
            <w:r w:rsidR="00ED567F">
              <w:rPr>
                <w:rFonts w:asciiTheme="minorHAnsi" w:hAnsiTheme="minorHAnsi" w:cs="Arial"/>
                <w:sz w:val="22"/>
              </w:rPr>
              <w:t>&amp;</w:t>
            </w:r>
            <w:r w:rsidR="00E13514" w:rsidRPr="00480948">
              <w:rPr>
                <w:rFonts w:asciiTheme="minorHAnsi" w:hAnsiTheme="minorHAnsi" w:cs="Arial"/>
                <w:sz w:val="22"/>
              </w:rPr>
              <w:t xml:space="preserve"> Sunday:</w:t>
            </w:r>
          </w:p>
          <w:p w:rsidR="00603EB1" w:rsidRPr="00480948" w:rsidRDefault="00603EB1" w:rsidP="00AC3907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(funded by regions)</w:t>
            </w:r>
          </w:p>
        </w:tc>
        <w:tc>
          <w:tcPr>
            <w:tcW w:w="7591" w:type="dxa"/>
          </w:tcPr>
          <w:p w:rsidR="007268B8" w:rsidRPr="00480948" w:rsidRDefault="007268B8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before="120" w:after="0"/>
              <w:ind w:left="34" w:right="0" w:hanging="34"/>
              <w:jc w:val="left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deputy chairs</w:t>
            </w:r>
            <w:r w:rsidR="009F4A19" w:rsidRPr="00480948">
              <w:rPr>
                <w:rFonts w:asciiTheme="minorHAnsi" w:hAnsiTheme="minorHAnsi" w:cs="Arial"/>
                <w:sz w:val="22"/>
              </w:rPr>
              <w:t xml:space="preserve"> </w:t>
            </w:r>
            <w:r w:rsidR="00AC3907" w:rsidRPr="00480948">
              <w:rPr>
                <w:rFonts w:asciiTheme="minorHAnsi" w:hAnsiTheme="minorHAnsi" w:cs="Arial"/>
                <w:sz w:val="22"/>
              </w:rPr>
              <w:t>(</w:t>
            </w:r>
            <w:r w:rsidR="009F4A19" w:rsidRPr="00480948">
              <w:rPr>
                <w:rFonts w:asciiTheme="minorHAnsi" w:hAnsiTheme="minorHAnsi" w:cs="Arial"/>
                <w:sz w:val="22"/>
              </w:rPr>
              <w:t>if region wishes</w:t>
            </w:r>
            <w:r w:rsidR="00AC3907" w:rsidRPr="00480948">
              <w:rPr>
                <w:rFonts w:asciiTheme="minorHAnsi" w:hAnsiTheme="minorHAnsi" w:cs="Arial"/>
                <w:sz w:val="22"/>
              </w:rPr>
              <w:t>)</w:t>
            </w:r>
          </w:p>
        </w:tc>
      </w:tr>
      <w:tr w:rsidR="007268B8" w:rsidRPr="00480948" w:rsidTr="00ED567F">
        <w:tc>
          <w:tcPr>
            <w:tcW w:w="2802" w:type="dxa"/>
          </w:tcPr>
          <w:p w:rsidR="007268B8" w:rsidRPr="00480948" w:rsidRDefault="007268B8" w:rsidP="00AC3907">
            <w:pPr>
              <w:pStyle w:val="BodyText"/>
              <w:spacing w:before="120"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 xml:space="preserve">Saturday </w:t>
            </w:r>
            <w:r w:rsidR="00ED567F">
              <w:rPr>
                <w:rFonts w:asciiTheme="minorHAnsi" w:hAnsiTheme="minorHAnsi" w:cs="Arial"/>
                <w:sz w:val="22"/>
              </w:rPr>
              <w:t>&amp;</w:t>
            </w:r>
            <w:r w:rsidRPr="00480948">
              <w:rPr>
                <w:rFonts w:asciiTheme="minorHAnsi" w:hAnsiTheme="minorHAnsi" w:cs="Arial"/>
                <w:sz w:val="22"/>
              </w:rPr>
              <w:t xml:space="preserve"> Sunday only:</w:t>
            </w:r>
          </w:p>
          <w:p w:rsidR="007268B8" w:rsidRPr="00480948" w:rsidRDefault="007268B8" w:rsidP="007268B8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(funded by regions)</w:t>
            </w:r>
          </w:p>
        </w:tc>
        <w:tc>
          <w:tcPr>
            <w:tcW w:w="7591" w:type="dxa"/>
          </w:tcPr>
          <w:p w:rsidR="00AC3907" w:rsidRPr="00480948" w:rsidRDefault="00AC3907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before="120" w:after="0"/>
              <w:ind w:left="34" w:right="0" w:hanging="34"/>
              <w:jc w:val="left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any other member who wishes to attend and who is approved by their region</w:t>
            </w:r>
          </w:p>
          <w:p w:rsidR="007268B8" w:rsidRPr="00480948" w:rsidRDefault="00AC3907" w:rsidP="00ED567F">
            <w:pPr>
              <w:pStyle w:val="BodyText"/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left="34" w:right="0" w:hanging="34"/>
              <w:jc w:val="left"/>
              <w:rPr>
                <w:rFonts w:asciiTheme="minorHAnsi" w:hAnsiTheme="minorHAnsi" w:cs="Arial"/>
                <w:sz w:val="22"/>
              </w:rPr>
            </w:pPr>
            <w:r w:rsidRPr="00480948">
              <w:rPr>
                <w:rFonts w:asciiTheme="minorHAnsi" w:hAnsiTheme="minorHAnsi" w:cs="Arial"/>
                <w:sz w:val="22"/>
              </w:rPr>
              <w:t>executive members who wish to attend</w:t>
            </w:r>
          </w:p>
        </w:tc>
      </w:tr>
    </w:tbl>
    <w:p w:rsidR="00E13514" w:rsidRPr="00480948" w:rsidRDefault="00B61894" w:rsidP="007268B8">
      <w:pPr>
        <w:pStyle w:val="BodyText"/>
        <w:spacing w:before="300" w:after="0"/>
        <w:ind w:right="0"/>
        <w:rPr>
          <w:rFonts w:asciiTheme="minorHAnsi" w:hAnsiTheme="minorHAnsi" w:cs="Arial"/>
          <w:b/>
          <w:bCs/>
          <w:sz w:val="22"/>
          <w:u w:val="single"/>
        </w:rPr>
      </w:pPr>
      <w:r w:rsidRPr="00480948">
        <w:rPr>
          <w:rFonts w:asciiTheme="minorHAnsi" w:hAnsiTheme="minorHAnsi" w:cs="Arial"/>
          <w:b/>
          <w:bCs/>
          <w:sz w:val="22"/>
          <w:u w:val="single"/>
        </w:rPr>
        <w:t>Regional c</w:t>
      </w:r>
      <w:r w:rsidR="00E13514" w:rsidRPr="00480948">
        <w:rPr>
          <w:rFonts w:asciiTheme="minorHAnsi" w:hAnsiTheme="minorHAnsi" w:cs="Arial"/>
          <w:b/>
          <w:bCs/>
          <w:sz w:val="22"/>
          <w:u w:val="single"/>
        </w:rPr>
        <w:t>osts</w:t>
      </w:r>
    </w:p>
    <w:p w:rsidR="00E13514" w:rsidRPr="00480948" w:rsidRDefault="00E13514" w:rsidP="00E13514">
      <w:pPr>
        <w:pStyle w:val="BodyText"/>
        <w:spacing w:before="120" w:after="0"/>
        <w:rPr>
          <w:rFonts w:asciiTheme="minorHAnsi" w:hAnsiTheme="minorHAnsi" w:cs="Arial"/>
          <w:sz w:val="22"/>
        </w:rPr>
      </w:pPr>
      <w:r w:rsidRPr="00480948">
        <w:rPr>
          <w:rFonts w:asciiTheme="minorHAnsi" w:hAnsiTheme="minorHAnsi" w:cs="Arial"/>
          <w:sz w:val="22"/>
        </w:rPr>
        <w:t>Executive asks regions to support the attendance of other attendees to the seminar.  Details on probable costs are availabl</w:t>
      </w:r>
      <w:r w:rsidR="009E3574" w:rsidRPr="00480948">
        <w:rPr>
          <w:rFonts w:asciiTheme="minorHAnsi" w:hAnsiTheme="minorHAnsi" w:cs="Arial"/>
          <w:sz w:val="22"/>
        </w:rPr>
        <w:t>e from Louise Mortland at</w:t>
      </w:r>
      <w:r w:rsidR="00367CA9" w:rsidRPr="00480948">
        <w:rPr>
          <w:rFonts w:asciiTheme="minorHAnsi" w:hAnsiTheme="minorHAnsi" w:cs="Arial"/>
          <w:sz w:val="22"/>
        </w:rPr>
        <w:t xml:space="preserve"> national o</w:t>
      </w:r>
      <w:r w:rsidRPr="00480948">
        <w:rPr>
          <w:rFonts w:asciiTheme="minorHAnsi" w:hAnsiTheme="minorHAnsi" w:cs="Arial"/>
          <w:sz w:val="22"/>
        </w:rPr>
        <w:t>ffice.</w:t>
      </w:r>
    </w:p>
    <w:p w:rsidR="00E13514" w:rsidRPr="00480948" w:rsidRDefault="00B61894" w:rsidP="007268B8">
      <w:pPr>
        <w:pStyle w:val="Heading4"/>
        <w:keepNext w:val="0"/>
        <w:spacing w:before="300" w:after="0"/>
        <w:jc w:val="both"/>
        <w:rPr>
          <w:rFonts w:asciiTheme="minorHAnsi" w:hAnsiTheme="minorHAnsi" w:cs="Arial"/>
          <w:sz w:val="22"/>
          <w:u w:val="single"/>
        </w:rPr>
      </w:pPr>
      <w:r w:rsidRPr="00480948">
        <w:rPr>
          <w:rFonts w:asciiTheme="minorHAnsi" w:hAnsiTheme="minorHAnsi" w:cs="Arial"/>
          <w:sz w:val="22"/>
          <w:u w:val="single"/>
        </w:rPr>
        <w:t>Further i</w:t>
      </w:r>
      <w:r w:rsidR="00E13514" w:rsidRPr="00480948">
        <w:rPr>
          <w:rFonts w:asciiTheme="minorHAnsi" w:hAnsiTheme="minorHAnsi" w:cs="Arial"/>
          <w:sz w:val="22"/>
          <w:u w:val="single"/>
        </w:rPr>
        <w:t>nformation</w:t>
      </w:r>
    </w:p>
    <w:p w:rsidR="00363DCF" w:rsidRPr="00480948" w:rsidRDefault="00E13514" w:rsidP="00E13514">
      <w:pPr>
        <w:spacing w:before="120"/>
        <w:rPr>
          <w:rFonts w:asciiTheme="minorHAnsi" w:hAnsiTheme="minorHAnsi" w:cs="Arial"/>
        </w:rPr>
      </w:pPr>
      <w:r w:rsidRPr="00480948">
        <w:rPr>
          <w:rFonts w:asciiTheme="minorHAnsi" w:hAnsiTheme="minorHAnsi" w:cs="Arial"/>
          <w:sz w:val="22"/>
        </w:rPr>
        <w:t xml:space="preserve">For further details on the seminar, email Louise at </w:t>
      </w:r>
      <w:hyperlink r:id="rId8" w:history="1">
        <w:r w:rsidRPr="00480948">
          <w:rPr>
            <w:rStyle w:val="Hyperlink"/>
            <w:rFonts w:asciiTheme="minorHAnsi" w:hAnsiTheme="minorHAnsi" w:cs="Arial"/>
            <w:sz w:val="22"/>
          </w:rPr>
          <w:t>travel@ppta.org.nz</w:t>
        </w:r>
      </w:hyperlink>
      <w:r w:rsidRPr="00480948">
        <w:rPr>
          <w:rFonts w:asciiTheme="minorHAnsi" w:hAnsiTheme="minorHAnsi" w:cs="Arial"/>
          <w:sz w:val="22"/>
        </w:rPr>
        <w:t>.</w:t>
      </w:r>
    </w:p>
    <w:sectPr w:rsidR="00363DCF" w:rsidRPr="00480948" w:rsidSect="008D16B2">
      <w:pgSz w:w="11909" w:h="16834" w:code="9"/>
      <w:pgMar w:top="737" w:right="851" w:bottom="567" w:left="85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3B43"/>
    <w:multiLevelType w:val="hybridMultilevel"/>
    <w:tmpl w:val="7ADCA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77648"/>
    <w:multiLevelType w:val="hybridMultilevel"/>
    <w:tmpl w:val="11E6FB80"/>
    <w:lvl w:ilvl="0" w:tplc="105E2F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C"/>
    <w:rsid w:val="00025314"/>
    <w:rsid w:val="0005146F"/>
    <w:rsid w:val="000754AE"/>
    <w:rsid w:val="000C03EF"/>
    <w:rsid w:val="000C1CBC"/>
    <w:rsid w:val="00120A3A"/>
    <w:rsid w:val="00165702"/>
    <w:rsid w:val="00227F59"/>
    <w:rsid w:val="00236A2D"/>
    <w:rsid w:val="002A4031"/>
    <w:rsid w:val="003519CA"/>
    <w:rsid w:val="00363DCF"/>
    <w:rsid w:val="00367CA9"/>
    <w:rsid w:val="00383DA6"/>
    <w:rsid w:val="003E6E5C"/>
    <w:rsid w:val="003F7124"/>
    <w:rsid w:val="00480948"/>
    <w:rsid w:val="004935C7"/>
    <w:rsid w:val="004A4541"/>
    <w:rsid w:val="004B74F3"/>
    <w:rsid w:val="004C1EDD"/>
    <w:rsid w:val="004D7D62"/>
    <w:rsid w:val="0050439B"/>
    <w:rsid w:val="0050656D"/>
    <w:rsid w:val="005B0964"/>
    <w:rsid w:val="00603EB1"/>
    <w:rsid w:val="00610DAD"/>
    <w:rsid w:val="006224BC"/>
    <w:rsid w:val="0062471D"/>
    <w:rsid w:val="007268B8"/>
    <w:rsid w:val="00816ADD"/>
    <w:rsid w:val="0083355C"/>
    <w:rsid w:val="00835C44"/>
    <w:rsid w:val="00840CDF"/>
    <w:rsid w:val="00844D8B"/>
    <w:rsid w:val="00871964"/>
    <w:rsid w:val="00881DA0"/>
    <w:rsid w:val="008C00D0"/>
    <w:rsid w:val="008D16B2"/>
    <w:rsid w:val="008F039D"/>
    <w:rsid w:val="009022BE"/>
    <w:rsid w:val="00913046"/>
    <w:rsid w:val="009311DF"/>
    <w:rsid w:val="009734E0"/>
    <w:rsid w:val="009905BB"/>
    <w:rsid w:val="00993AFF"/>
    <w:rsid w:val="009E3574"/>
    <w:rsid w:val="009F4A19"/>
    <w:rsid w:val="00AA7648"/>
    <w:rsid w:val="00AC3907"/>
    <w:rsid w:val="00AC6E71"/>
    <w:rsid w:val="00AD62F1"/>
    <w:rsid w:val="00AE4D2B"/>
    <w:rsid w:val="00B3568C"/>
    <w:rsid w:val="00B421DC"/>
    <w:rsid w:val="00B6005F"/>
    <w:rsid w:val="00B61894"/>
    <w:rsid w:val="00C17357"/>
    <w:rsid w:val="00C227C5"/>
    <w:rsid w:val="00C56F80"/>
    <w:rsid w:val="00D42D4C"/>
    <w:rsid w:val="00D44688"/>
    <w:rsid w:val="00D66016"/>
    <w:rsid w:val="00D66BEC"/>
    <w:rsid w:val="00DA03C4"/>
    <w:rsid w:val="00DB1C12"/>
    <w:rsid w:val="00DC1A66"/>
    <w:rsid w:val="00DC44D8"/>
    <w:rsid w:val="00E13514"/>
    <w:rsid w:val="00E846F8"/>
    <w:rsid w:val="00ED567F"/>
    <w:rsid w:val="00EE2D0F"/>
    <w:rsid w:val="00F041E5"/>
    <w:rsid w:val="00F31A0E"/>
    <w:rsid w:val="00F4354E"/>
    <w:rsid w:val="00F77A0E"/>
    <w:rsid w:val="00FC4D19"/>
    <w:rsid w:val="00FC7A97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4">
    <w:name w:val="heading 4"/>
    <w:basedOn w:val="Normal"/>
    <w:next w:val="Normal"/>
    <w:qFormat/>
    <w:rsid w:val="00E13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paragraph" w:styleId="BodyText2">
    <w:name w:val="Body Text 2"/>
    <w:basedOn w:val="Normal"/>
    <w:rsid w:val="00E13514"/>
    <w:pPr>
      <w:spacing w:after="120" w:line="480" w:lineRule="auto"/>
    </w:pPr>
  </w:style>
  <w:style w:type="paragraph" w:styleId="Subtitle">
    <w:name w:val="Subtitle"/>
    <w:basedOn w:val="Normal"/>
    <w:qFormat/>
    <w:rsid w:val="00E13514"/>
    <w:pPr>
      <w:jc w:val="center"/>
    </w:pPr>
    <w:rPr>
      <w:rFonts w:ascii="Arial" w:hAnsi="Arial" w:cs="Arial"/>
      <w:b/>
      <w:bCs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rsid w:val="008D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6B2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4">
    <w:name w:val="heading 4"/>
    <w:basedOn w:val="Normal"/>
    <w:next w:val="Normal"/>
    <w:qFormat/>
    <w:rsid w:val="00E13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paragraph" w:styleId="BodyText2">
    <w:name w:val="Body Text 2"/>
    <w:basedOn w:val="Normal"/>
    <w:rsid w:val="00E13514"/>
    <w:pPr>
      <w:spacing w:after="120" w:line="480" w:lineRule="auto"/>
    </w:pPr>
  </w:style>
  <w:style w:type="paragraph" w:styleId="Subtitle">
    <w:name w:val="Subtitle"/>
    <w:basedOn w:val="Normal"/>
    <w:qFormat/>
    <w:rsid w:val="00E13514"/>
    <w:pPr>
      <w:jc w:val="center"/>
    </w:pPr>
    <w:rPr>
      <w:rFonts w:ascii="Arial" w:hAnsi="Arial" w:cs="Arial"/>
      <w:b/>
      <w:bCs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rsid w:val="008D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6B2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ppta.org.n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Officers’ Training Day</vt:lpstr>
    </vt:vector>
  </TitlesOfParts>
  <Company>ppta</Company>
  <LinksUpToDate>false</LinksUpToDate>
  <CharactersWithSpaces>2361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mailto:travel@ppta.org.nz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Officers’ Training Day, Issues and Organising seminar information</dc:title>
  <dc:subject>Union member training</dc:subject>
  <dc:creator>PPTA</dc:creator>
  <cp:keywords>secondary, schools, teachers, unions, conference, events, activists</cp:keywords>
  <cp:lastModifiedBy>Lynette O'Brien</cp:lastModifiedBy>
  <cp:revision>3</cp:revision>
  <cp:lastPrinted>2016-12-14T23:44:00Z</cp:lastPrinted>
  <dcterms:created xsi:type="dcterms:W3CDTF">2017-12-04T03:29:00Z</dcterms:created>
  <dcterms:modified xsi:type="dcterms:W3CDTF">2017-12-04T03:34:00Z</dcterms:modified>
</cp:coreProperties>
</file>